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C8" w:rsidRDefault="001609C8" w:rsidP="001609C8">
      <w:pPr>
        <w:autoSpaceDE w:val="0"/>
        <w:autoSpaceDN w:val="0"/>
        <w:adjustRightInd w:val="0"/>
        <w:spacing w:after="0" w:line="439" w:lineRule="atLeast"/>
        <w:ind w:left="240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b/>
          <w:bCs/>
          <w:sz w:val="36"/>
          <w:szCs w:val="36"/>
          <w:lang w:val="en"/>
        </w:rPr>
        <w:t>Job</w:t>
      </w:r>
      <w:r>
        <w:rPr>
          <w:rFonts w:ascii="Calibri" w:hAnsi="Calibri" w:cs="Calibri"/>
          <w:b/>
          <w:bCs/>
          <w:spacing w:val="-16"/>
          <w:sz w:val="36"/>
          <w:szCs w:val="36"/>
          <w:lang w:val="en"/>
        </w:rPr>
        <w:t xml:space="preserve"> </w:t>
      </w:r>
      <w:r>
        <w:rPr>
          <w:rFonts w:ascii="Calibri" w:hAnsi="Calibri" w:cs="Calibri"/>
          <w:b/>
          <w:bCs/>
          <w:spacing w:val="-1"/>
          <w:sz w:val="36"/>
          <w:szCs w:val="36"/>
          <w:lang w:val="en"/>
        </w:rPr>
        <w:t>Description</w:t>
      </w:r>
    </w:p>
    <w:p w:rsidR="001609C8" w:rsidRDefault="001609C8" w:rsidP="001609C8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4495"/>
      </w:tblGrid>
      <w:tr w:rsidR="001609C8">
        <w:trPr>
          <w:trHeight w:val="89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Job</w:t>
            </w:r>
            <w:r>
              <w:rPr>
                <w:rFonts w:ascii="Calibri" w:hAnsi="Calibri" w:cs="Calibri"/>
                <w:b/>
                <w:bCs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Title:</w:t>
            </w:r>
          </w:p>
          <w:p w:rsidR="001609C8" w:rsidRDefault="00F70A4E">
            <w:pPr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Community </w:t>
            </w:r>
            <w:r w:rsidR="006941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Engagement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  <w:r w:rsidR="00AE6043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Officer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 w:rsidP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Grade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: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 w:rsidR="00DE58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NJC Scale 18 – 2</w:t>
            </w:r>
            <w:r w:rsidR="00723720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5</w:t>
            </w:r>
            <w:r w:rsidR="00DE58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  <w:r w:rsidR="009C649C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(£</w:t>
            </w:r>
            <w:r w:rsidR="00DE58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27,344</w:t>
            </w:r>
            <w:r w:rsidR="009C649C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- £</w:t>
            </w:r>
            <w:r w:rsidR="00723720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32,020</w:t>
            </w:r>
            <w:r w:rsidR="009C649C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)</w:t>
            </w:r>
          </w:p>
        </w:tc>
      </w:tr>
      <w:tr w:rsidR="001609C8">
        <w:trPr>
          <w:trHeight w:val="1476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 w:rsidP="001609C8">
            <w:pPr>
              <w:autoSpaceDE w:val="0"/>
              <w:autoSpaceDN w:val="0"/>
              <w:adjustRightInd w:val="0"/>
              <w:spacing w:after="0" w:line="240" w:lineRule="auto"/>
              <w:ind w:left="102" w:right="444"/>
              <w:rPr>
                <w:rFonts w:ascii="Calibri" w:hAnsi="Calibri" w:cs="Calibri"/>
                <w:b/>
                <w:bCs/>
                <w:spacing w:val="39"/>
                <w:sz w:val="24"/>
                <w:szCs w:val="24"/>
                <w:lang w:val="en"/>
              </w:rPr>
            </w:pPr>
            <w:bookmarkStart w:id="0" w:name="_Hlk139537294"/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Responsible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following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manager:</w:t>
            </w:r>
            <w:r>
              <w:rPr>
                <w:rFonts w:ascii="Calibri" w:hAnsi="Calibri" w:cs="Calibri"/>
                <w:b/>
                <w:bCs/>
                <w:spacing w:val="39"/>
                <w:sz w:val="24"/>
                <w:szCs w:val="24"/>
                <w:lang w:val="en"/>
              </w:rPr>
              <w:t xml:space="preserve"> </w:t>
            </w:r>
          </w:p>
          <w:p w:rsidR="001609C8" w:rsidRDefault="001609C8" w:rsidP="001609C8">
            <w:pPr>
              <w:autoSpaceDE w:val="0"/>
              <w:autoSpaceDN w:val="0"/>
              <w:adjustRightInd w:val="0"/>
              <w:spacing w:after="0" w:line="240" w:lineRule="auto"/>
              <w:ind w:left="102" w:right="444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>own Clerk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Responsible</w:t>
            </w:r>
            <w:r>
              <w:rPr>
                <w:rFonts w:ascii="Calibri" w:hAnsi="Calibri" w:cs="Calibri"/>
                <w:b/>
                <w:bCs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for</w:t>
            </w:r>
            <w:r>
              <w:rPr>
                <w:rFonts w:ascii="Calibri" w:hAnsi="Calibri" w:cs="Calibri"/>
                <w:b/>
                <w:bCs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following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staff:</w:t>
            </w:r>
          </w:p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None</w:t>
            </w:r>
          </w:p>
        </w:tc>
      </w:tr>
      <w:tr w:rsidR="001609C8">
        <w:trPr>
          <w:trHeight w:val="838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 xml:space="preserve">Location: </w:t>
            </w:r>
          </w:p>
          <w:p w:rsidR="001609C8" w:rsidRP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1609C8">
              <w:rPr>
                <w:rFonts w:ascii="Calibri" w:hAnsi="Calibri" w:cs="Calibri"/>
                <w:bCs/>
                <w:spacing w:val="-1"/>
                <w:sz w:val="24"/>
                <w:szCs w:val="24"/>
                <w:lang w:val="en"/>
              </w:rPr>
              <w:t>Northampton Guildhall</w:t>
            </w:r>
          </w:p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lang w:val="en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Hours:</w:t>
            </w:r>
          </w:p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Full time 37 hours</w:t>
            </w:r>
          </w:p>
        </w:tc>
      </w:tr>
      <w:tr w:rsidR="001609C8">
        <w:trPr>
          <w:trHeight w:val="297"/>
        </w:trPr>
        <w:tc>
          <w:tcPr>
            <w:tcW w:w="4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</w:tbl>
    <w:p w:rsidR="001609C8" w:rsidRDefault="001609C8" w:rsidP="0055728F">
      <w:pPr>
        <w:autoSpaceDE w:val="0"/>
        <w:autoSpaceDN w:val="0"/>
        <w:adjustRightInd w:val="0"/>
        <w:spacing w:before="17" w:after="0" w:line="240" w:lineRule="auto"/>
        <w:ind w:left="142"/>
        <w:jc w:val="center"/>
        <w:rPr>
          <w:rFonts w:ascii="Calibri" w:hAnsi="Calibri" w:cs="Calibri"/>
          <w:spacing w:val="-1"/>
          <w:sz w:val="24"/>
          <w:szCs w:val="24"/>
          <w:lang w:val="en"/>
        </w:rPr>
      </w:pP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Working</w:t>
      </w:r>
      <w:r>
        <w:rPr>
          <w:rFonts w:ascii="Calibri" w:hAnsi="Calibri" w:cs="Calibri"/>
          <w:b/>
          <w:bCs/>
          <w:spacing w:val="-8"/>
          <w:sz w:val="24"/>
          <w:szCs w:val="24"/>
          <w:lang w:val="en"/>
        </w:rPr>
        <w:t xml:space="preserve"> </w:t>
      </w:r>
      <w:r w:rsidR="00BC530D">
        <w:rPr>
          <w:rFonts w:ascii="Calibri" w:hAnsi="Calibri" w:cs="Calibri"/>
          <w:b/>
          <w:bCs/>
          <w:spacing w:val="-8"/>
          <w:sz w:val="24"/>
          <w:szCs w:val="24"/>
          <w:lang w:val="en"/>
        </w:rPr>
        <w:t xml:space="preserve">for </w:t>
      </w: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Northampton Town Council</w:t>
      </w: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ind w:left="240" w:right="234"/>
        <w:rPr>
          <w:rFonts w:ascii="Calibri" w:hAnsi="Calibri" w:cs="Calibri"/>
          <w:sz w:val="24"/>
          <w:szCs w:val="24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ind w:left="240" w:right="234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Northampton Town Council is a newly created parish council.  It was </w:t>
      </w:r>
      <w:r w:rsidR="00C641CA">
        <w:rPr>
          <w:rFonts w:ascii="Calibri" w:hAnsi="Calibri" w:cs="Calibri"/>
          <w:sz w:val="24"/>
          <w:szCs w:val="24"/>
          <w:lang w:val="en"/>
        </w:rPr>
        <w:t>officially</w:t>
      </w:r>
      <w:r>
        <w:rPr>
          <w:rFonts w:ascii="Calibri" w:hAnsi="Calibri" w:cs="Calibri"/>
          <w:sz w:val="24"/>
          <w:szCs w:val="24"/>
          <w:lang w:val="en"/>
        </w:rPr>
        <w:t xml:space="preserve"> created in April 2021 </w:t>
      </w:r>
      <w:r w:rsidR="00C641CA">
        <w:rPr>
          <w:rFonts w:ascii="Calibri" w:hAnsi="Calibri" w:cs="Calibri"/>
          <w:sz w:val="24"/>
          <w:szCs w:val="24"/>
          <w:lang w:val="en"/>
        </w:rPr>
        <w:t>following</w:t>
      </w:r>
      <w:r>
        <w:rPr>
          <w:rFonts w:ascii="Calibri" w:hAnsi="Calibri" w:cs="Calibri"/>
          <w:sz w:val="24"/>
          <w:szCs w:val="24"/>
          <w:lang w:val="en"/>
        </w:rPr>
        <w:t xml:space="preserve"> local government </w:t>
      </w:r>
      <w:r w:rsidR="00C641CA">
        <w:rPr>
          <w:rFonts w:ascii="Calibri" w:hAnsi="Calibri" w:cs="Calibri"/>
          <w:sz w:val="24"/>
          <w:szCs w:val="24"/>
          <w:lang w:val="en"/>
        </w:rPr>
        <w:t>reorganisation</w:t>
      </w:r>
      <w:r>
        <w:rPr>
          <w:rFonts w:ascii="Calibri" w:hAnsi="Calibri" w:cs="Calibri"/>
          <w:sz w:val="24"/>
          <w:szCs w:val="24"/>
          <w:lang w:val="en"/>
        </w:rPr>
        <w:t xml:space="preserve"> in Northamptonshire and the creation of two new unitary </w:t>
      </w:r>
      <w:r w:rsidR="00C641CA">
        <w:rPr>
          <w:rFonts w:ascii="Calibri" w:hAnsi="Calibri" w:cs="Calibri"/>
          <w:sz w:val="24"/>
          <w:szCs w:val="24"/>
          <w:lang w:val="en"/>
        </w:rPr>
        <w:t>organisations</w:t>
      </w:r>
      <w:r>
        <w:rPr>
          <w:rFonts w:ascii="Calibri" w:hAnsi="Calibri" w:cs="Calibri"/>
          <w:sz w:val="24"/>
          <w:szCs w:val="24"/>
          <w:lang w:val="en"/>
        </w:rPr>
        <w:t>.</w:t>
      </w:r>
      <w:r w:rsidR="00BC530D">
        <w:rPr>
          <w:rFonts w:ascii="Calibri" w:hAnsi="Calibri" w:cs="Calibri"/>
          <w:sz w:val="24"/>
          <w:szCs w:val="24"/>
          <w:lang w:val="en"/>
        </w:rPr>
        <w:t xml:space="preserve">  The Town Council is</w:t>
      </w:r>
      <w:r w:rsidR="00014D19">
        <w:rPr>
          <w:rFonts w:ascii="Calibri" w:hAnsi="Calibri" w:cs="Calibri"/>
          <w:sz w:val="24"/>
          <w:szCs w:val="24"/>
          <w:lang w:val="en"/>
        </w:rPr>
        <w:t xml:space="preserve"> based at the historic Guildhall in the </w:t>
      </w:r>
      <w:r w:rsidR="00C641CA">
        <w:rPr>
          <w:rFonts w:ascii="Calibri" w:hAnsi="Calibri" w:cs="Calibri"/>
          <w:sz w:val="24"/>
          <w:szCs w:val="24"/>
          <w:lang w:val="en"/>
        </w:rPr>
        <w:t>centre</w:t>
      </w:r>
      <w:r w:rsidR="00014D19">
        <w:rPr>
          <w:rFonts w:ascii="Calibri" w:hAnsi="Calibri" w:cs="Calibri"/>
          <w:sz w:val="24"/>
          <w:szCs w:val="24"/>
          <w:lang w:val="en"/>
        </w:rPr>
        <w:t xml:space="preserve"> of Northampton</w:t>
      </w:r>
      <w:r w:rsidR="00BC530D">
        <w:rPr>
          <w:rFonts w:ascii="Calibri" w:hAnsi="Calibri" w:cs="Calibri"/>
          <w:sz w:val="24"/>
          <w:szCs w:val="24"/>
          <w:lang w:val="en"/>
        </w:rPr>
        <w:t xml:space="preserve"> and this will be the main location of the job</w:t>
      </w:r>
      <w:r w:rsidR="00014D19">
        <w:rPr>
          <w:rFonts w:ascii="Calibri" w:hAnsi="Calibri" w:cs="Calibri"/>
          <w:sz w:val="24"/>
          <w:szCs w:val="24"/>
          <w:lang w:val="en"/>
        </w:rPr>
        <w:t>.</w:t>
      </w: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ind w:left="240" w:right="234"/>
        <w:rPr>
          <w:rFonts w:ascii="Calibri" w:hAnsi="Calibri" w:cs="Calibri"/>
          <w:sz w:val="24"/>
          <w:szCs w:val="24"/>
          <w:lang w:val="en"/>
        </w:rPr>
      </w:pPr>
    </w:p>
    <w:p w:rsidR="001609C8" w:rsidRDefault="00C641CA" w:rsidP="001609C8">
      <w:pPr>
        <w:autoSpaceDE w:val="0"/>
        <w:autoSpaceDN w:val="0"/>
        <w:adjustRightInd w:val="0"/>
        <w:spacing w:after="0" w:line="240" w:lineRule="auto"/>
        <w:ind w:left="240" w:right="234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Northampton</w:t>
      </w:r>
      <w:r w:rsidR="001609C8">
        <w:rPr>
          <w:rFonts w:ascii="Calibri" w:hAnsi="Calibri" w:cs="Calibri"/>
          <w:sz w:val="24"/>
          <w:szCs w:val="24"/>
          <w:lang w:val="en"/>
        </w:rPr>
        <w:t xml:space="preserve"> Town Council is the </w:t>
      </w:r>
      <w:r>
        <w:rPr>
          <w:rFonts w:ascii="Calibri" w:hAnsi="Calibri" w:cs="Calibri"/>
          <w:sz w:val="24"/>
          <w:szCs w:val="24"/>
          <w:lang w:val="en"/>
        </w:rPr>
        <w:t>largest</w:t>
      </w:r>
      <w:r w:rsidR="001609C8">
        <w:rPr>
          <w:rFonts w:ascii="Calibri" w:hAnsi="Calibri" w:cs="Calibri"/>
          <w:sz w:val="24"/>
          <w:szCs w:val="24"/>
          <w:lang w:val="en"/>
        </w:rPr>
        <w:t xml:space="preserve"> parish council by population in England and has </w:t>
      </w:r>
      <w:r>
        <w:rPr>
          <w:rFonts w:ascii="Calibri" w:hAnsi="Calibri" w:cs="Calibri"/>
          <w:sz w:val="24"/>
          <w:szCs w:val="24"/>
          <w:lang w:val="en"/>
        </w:rPr>
        <w:t>ambitions</w:t>
      </w:r>
      <w:r w:rsidR="001609C8">
        <w:rPr>
          <w:rFonts w:ascii="Calibri" w:hAnsi="Calibri" w:cs="Calibri"/>
          <w:sz w:val="24"/>
          <w:szCs w:val="24"/>
          <w:lang w:val="en"/>
        </w:rPr>
        <w:t xml:space="preserve"> to </w:t>
      </w:r>
      <w:r>
        <w:rPr>
          <w:rFonts w:ascii="Calibri" w:hAnsi="Calibri" w:cs="Calibri"/>
          <w:sz w:val="24"/>
          <w:szCs w:val="24"/>
          <w:lang w:val="en"/>
        </w:rPr>
        <w:t>provide</w:t>
      </w:r>
      <w:r w:rsidR="001609C8">
        <w:rPr>
          <w:rFonts w:ascii="Calibri" w:hAnsi="Calibri" w:cs="Calibri"/>
          <w:sz w:val="24"/>
          <w:szCs w:val="24"/>
          <w:lang w:val="en"/>
        </w:rPr>
        <w:t xml:space="preserve"> </w:t>
      </w:r>
      <w:r w:rsidR="00931C71">
        <w:rPr>
          <w:rFonts w:ascii="Calibri" w:hAnsi="Calibri" w:cs="Calibri"/>
          <w:sz w:val="24"/>
          <w:szCs w:val="24"/>
          <w:lang w:val="en"/>
        </w:rPr>
        <w:t>high quality services</w:t>
      </w:r>
      <w:r w:rsidR="007838E0">
        <w:rPr>
          <w:rFonts w:ascii="Calibri" w:hAnsi="Calibri" w:cs="Calibri"/>
          <w:sz w:val="24"/>
          <w:szCs w:val="24"/>
          <w:lang w:val="en"/>
        </w:rPr>
        <w:t xml:space="preserve"> for the community.  A</w:t>
      </w:r>
      <w:r w:rsidR="00014D19">
        <w:rPr>
          <w:rFonts w:ascii="Calibri" w:hAnsi="Calibri" w:cs="Calibri"/>
          <w:sz w:val="24"/>
          <w:szCs w:val="24"/>
          <w:lang w:val="en"/>
        </w:rPr>
        <w:t>l</w:t>
      </w:r>
      <w:r w:rsidR="007838E0">
        <w:rPr>
          <w:rFonts w:ascii="Calibri" w:hAnsi="Calibri" w:cs="Calibri"/>
          <w:sz w:val="24"/>
          <w:szCs w:val="24"/>
          <w:lang w:val="en"/>
        </w:rPr>
        <w:t xml:space="preserve">l officers are central to the growth of the Council </w:t>
      </w:r>
      <w:r w:rsidR="00014D19">
        <w:rPr>
          <w:rFonts w:ascii="Calibri" w:hAnsi="Calibri" w:cs="Calibri"/>
          <w:sz w:val="24"/>
          <w:szCs w:val="24"/>
          <w:lang w:val="en"/>
        </w:rPr>
        <w:t xml:space="preserve">and the </w:t>
      </w:r>
      <w:r>
        <w:rPr>
          <w:rFonts w:ascii="Calibri" w:hAnsi="Calibri" w:cs="Calibri"/>
          <w:sz w:val="24"/>
          <w:szCs w:val="24"/>
          <w:lang w:val="en"/>
        </w:rPr>
        <w:t>delivery</w:t>
      </w:r>
      <w:r w:rsidR="00014D19">
        <w:rPr>
          <w:rFonts w:ascii="Calibri" w:hAnsi="Calibri" w:cs="Calibri"/>
          <w:sz w:val="24"/>
          <w:szCs w:val="24"/>
          <w:lang w:val="en"/>
        </w:rPr>
        <w:t xml:space="preserve"> of the strategic plan that we are beginning to draft.  </w:t>
      </w:r>
    </w:p>
    <w:p w:rsidR="001609C8" w:rsidRDefault="001609C8" w:rsidP="001609C8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24"/>
          <w:szCs w:val="24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before="51" w:after="0" w:line="240" w:lineRule="auto"/>
        <w:ind w:left="240"/>
        <w:rPr>
          <w:rFonts w:ascii="Calibri" w:hAnsi="Calibri" w:cs="Calibri"/>
          <w:b/>
          <w:bCs/>
          <w:spacing w:val="-1"/>
          <w:sz w:val="24"/>
          <w:szCs w:val="24"/>
          <w:lang w:val="en"/>
        </w:rPr>
      </w:pP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Job</w:t>
      </w:r>
      <w:r>
        <w:rPr>
          <w:rFonts w:ascii="Calibri" w:hAnsi="Calibri" w:cs="Calibri"/>
          <w:b/>
          <w:bCs/>
          <w:spacing w:val="-6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Purpose</w:t>
      </w:r>
    </w:p>
    <w:p w:rsidR="00C641CA" w:rsidRDefault="00C641CA" w:rsidP="001609C8">
      <w:pPr>
        <w:autoSpaceDE w:val="0"/>
        <w:autoSpaceDN w:val="0"/>
        <w:adjustRightInd w:val="0"/>
        <w:spacing w:before="51" w:after="0" w:line="240" w:lineRule="auto"/>
        <w:ind w:left="240"/>
        <w:rPr>
          <w:rFonts w:ascii="Calibri" w:hAnsi="Calibri" w:cs="Calibri"/>
          <w:b/>
          <w:bCs/>
          <w:spacing w:val="-1"/>
          <w:sz w:val="24"/>
          <w:szCs w:val="24"/>
          <w:lang w:val="en"/>
        </w:rPr>
      </w:pPr>
    </w:p>
    <w:p w:rsidR="00C641CA" w:rsidRDefault="00C641CA" w:rsidP="00C641CA">
      <w:pPr>
        <w:autoSpaceDE w:val="0"/>
        <w:autoSpaceDN w:val="0"/>
        <w:adjustRightInd w:val="0"/>
        <w:spacing w:before="51" w:after="0" w:line="240" w:lineRule="auto"/>
        <w:ind w:left="240"/>
        <w:rPr>
          <w:rFonts w:ascii="Calibri" w:hAnsi="Calibri" w:cs="Calibri"/>
          <w:bCs/>
          <w:spacing w:val="-1"/>
          <w:sz w:val="24"/>
          <w:szCs w:val="24"/>
          <w:lang w:val="en"/>
        </w:rPr>
      </w:pPr>
      <w:r w:rsidRPr="00C641CA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The Council 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has ambitions to further enhance our </w:t>
      </w:r>
      <w:r w:rsidR="009C649C">
        <w:rPr>
          <w:rFonts w:ascii="Calibri" w:hAnsi="Calibri" w:cs="Calibri"/>
          <w:bCs/>
          <w:spacing w:val="-1"/>
          <w:sz w:val="24"/>
          <w:szCs w:val="24"/>
          <w:lang w:val="en"/>
        </w:rPr>
        <w:t>position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 </w:t>
      </w:r>
      <w:r w:rsidR="00053766">
        <w:rPr>
          <w:rFonts w:ascii="Calibri" w:hAnsi="Calibri" w:cs="Calibri"/>
          <w:bCs/>
          <w:spacing w:val="-1"/>
          <w:sz w:val="24"/>
          <w:szCs w:val="24"/>
          <w:lang w:val="en"/>
        </w:rPr>
        <w:t>i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n the community and this role will help us meet this objective.  We have a </w:t>
      </w:r>
      <w:r w:rsidR="00053766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number of 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>grants scheme</w:t>
      </w:r>
      <w:r w:rsidR="00053766">
        <w:rPr>
          <w:rFonts w:ascii="Calibri" w:hAnsi="Calibri" w:cs="Calibri"/>
          <w:bCs/>
          <w:spacing w:val="-1"/>
          <w:sz w:val="24"/>
          <w:szCs w:val="24"/>
          <w:lang w:val="en"/>
        </w:rPr>
        <w:t>s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 and we work with our </w:t>
      </w:r>
      <w:r w:rsidR="009C649C">
        <w:rPr>
          <w:rFonts w:ascii="Calibri" w:hAnsi="Calibri" w:cs="Calibri"/>
          <w:bCs/>
          <w:spacing w:val="-1"/>
          <w:sz w:val="24"/>
          <w:szCs w:val="24"/>
          <w:lang w:val="en"/>
        </w:rPr>
        <w:t>communities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 on many events and </w:t>
      </w:r>
      <w:r w:rsidR="009C649C">
        <w:rPr>
          <w:rFonts w:ascii="Calibri" w:hAnsi="Calibri" w:cs="Calibri"/>
          <w:bCs/>
          <w:spacing w:val="-1"/>
          <w:sz w:val="24"/>
          <w:szCs w:val="24"/>
          <w:lang w:val="en"/>
        </w:rPr>
        <w:t>projects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>.  Your role will enhance this by ensuring that we are working with our communities effectively.</w:t>
      </w:r>
      <w:r w:rsidRPr="00C641CA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  </w:t>
      </w:r>
    </w:p>
    <w:p w:rsidR="00C641CA" w:rsidRDefault="00C641CA" w:rsidP="00C641CA">
      <w:pPr>
        <w:autoSpaceDE w:val="0"/>
        <w:autoSpaceDN w:val="0"/>
        <w:adjustRightInd w:val="0"/>
        <w:spacing w:before="51" w:after="0" w:line="240" w:lineRule="auto"/>
        <w:ind w:left="240"/>
        <w:rPr>
          <w:rFonts w:ascii="Calibri" w:hAnsi="Calibri" w:cs="Calibri"/>
          <w:bCs/>
          <w:spacing w:val="-1"/>
          <w:sz w:val="24"/>
          <w:szCs w:val="24"/>
          <w:lang w:val="en"/>
        </w:rPr>
      </w:pPr>
    </w:p>
    <w:p w:rsidR="00AE6043" w:rsidRPr="00AE6043" w:rsidRDefault="00AE6043" w:rsidP="00AE6043">
      <w:pPr>
        <w:ind w:firstLine="240"/>
        <w:rPr>
          <w:b/>
          <w:sz w:val="24"/>
          <w:szCs w:val="24"/>
        </w:rPr>
      </w:pPr>
      <w:r w:rsidRPr="00AE6043">
        <w:rPr>
          <w:b/>
          <w:sz w:val="24"/>
          <w:szCs w:val="24"/>
        </w:rPr>
        <w:t xml:space="preserve">Summary </w:t>
      </w:r>
    </w:p>
    <w:p w:rsidR="00AE6043" w:rsidRPr="00AE6043" w:rsidRDefault="00AE6043" w:rsidP="00AE60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6043">
        <w:rPr>
          <w:sz w:val="24"/>
          <w:szCs w:val="24"/>
        </w:rPr>
        <w:t>To manage the town council’s various grants programme</w:t>
      </w:r>
      <w:r w:rsidR="00053766">
        <w:rPr>
          <w:sz w:val="24"/>
          <w:szCs w:val="24"/>
        </w:rPr>
        <w:t xml:space="preserve"> (councillor, community and environmental)</w:t>
      </w:r>
      <w:r w:rsidRPr="00AE6043">
        <w:rPr>
          <w:sz w:val="24"/>
          <w:szCs w:val="24"/>
        </w:rPr>
        <w:t>.</w:t>
      </w:r>
    </w:p>
    <w:p w:rsidR="00AE6043" w:rsidRPr="00AE6043" w:rsidRDefault="00AE6043" w:rsidP="00AE60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6043">
        <w:rPr>
          <w:sz w:val="24"/>
          <w:szCs w:val="24"/>
        </w:rPr>
        <w:t xml:space="preserve">To engage, support and </w:t>
      </w:r>
      <w:r w:rsidR="00EC0C88">
        <w:rPr>
          <w:sz w:val="24"/>
          <w:szCs w:val="24"/>
        </w:rPr>
        <w:t xml:space="preserve">develop our links with </w:t>
      </w:r>
      <w:r w:rsidRPr="00AE6043">
        <w:rPr>
          <w:sz w:val="24"/>
          <w:szCs w:val="24"/>
        </w:rPr>
        <w:t xml:space="preserve">the different community groups </w:t>
      </w:r>
      <w:r w:rsidR="005543BD">
        <w:rPr>
          <w:sz w:val="24"/>
          <w:szCs w:val="24"/>
        </w:rPr>
        <w:t xml:space="preserve">and town council groups </w:t>
      </w:r>
      <w:r w:rsidRPr="00AE6043">
        <w:rPr>
          <w:sz w:val="24"/>
          <w:szCs w:val="24"/>
        </w:rPr>
        <w:t xml:space="preserve">that the town council works </w:t>
      </w:r>
      <w:r w:rsidR="00EC0C88">
        <w:rPr>
          <w:sz w:val="24"/>
          <w:szCs w:val="24"/>
        </w:rPr>
        <w:t xml:space="preserve">with and supports </w:t>
      </w:r>
      <w:r w:rsidRPr="00AE6043">
        <w:rPr>
          <w:sz w:val="24"/>
          <w:szCs w:val="24"/>
        </w:rPr>
        <w:t>(i.e. Climate Change Forum)</w:t>
      </w:r>
    </w:p>
    <w:p w:rsidR="00AE6043" w:rsidRPr="00AE6043" w:rsidRDefault="00AE6043" w:rsidP="00AE60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6043">
        <w:rPr>
          <w:sz w:val="24"/>
          <w:szCs w:val="24"/>
        </w:rPr>
        <w:t>To work with Councillors and the community on projects such as Northampton in Bloom and the Hea</w:t>
      </w:r>
      <w:r w:rsidR="00053766">
        <w:rPr>
          <w:sz w:val="24"/>
          <w:szCs w:val="24"/>
        </w:rPr>
        <w:t>r</w:t>
      </w:r>
      <w:r w:rsidRPr="00AE6043">
        <w:rPr>
          <w:sz w:val="24"/>
          <w:szCs w:val="24"/>
        </w:rPr>
        <w:t>t of the Community Awards scheme</w:t>
      </w:r>
    </w:p>
    <w:p w:rsidR="00AE6043" w:rsidRPr="00AE6043" w:rsidRDefault="00AE6043" w:rsidP="00AE60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6043">
        <w:rPr>
          <w:sz w:val="24"/>
          <w:szCs w:val="24"/>
        </w:rPr>
        <w:t>Identify funding sources and lodge applications on behalf of the council to support activities and projects for the benefit of the community.</w:t>
      </w:r>
    </w:p>
    <w:p w:rsidR="00AE6043" w:rsidRPr="00AE6043" w:rsidRDefault="00AE6043" w:rsidP="00AE60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6043">
        <w:rPr>
          <w:sz w:val="24"/>
          <w:szCs w:val="24"/>
        </w:rPr>
        <w:t xml:space="preserve">Enhance and develop existing and new forms of community engagement </w:t>
      </w:r>
      <w:r w:rsidR="00053766">
        <w:rPr>
          <w:sz w:val="24"/>
          <w:szCs w:val="24"/>
        </w:rPr>
        <w:t>at</w:t>
      </w:r>
      <w:r w:rsidRPr="00AE6043">
        <w:rPr>
          <w:sz w:val="24"/>
          <w:szCs w:val="24"/>
        </w:rPr>
        <w:t xml:space="preserve"> community and business events to promote the Town Council and its aspirations.</w:t>
      </w:r>
    </w:p>
    <w:p w:rsidR="00AE6043" w:rsidRPr="00AE6043" w:rsidRDefault="00AE6043" w:rsidP="009C649C">
      <w:pPr>
        <w:ind w:firstLine="360"/>
        <w:rPr>
          <w:b/>
          <w:sz w:val="24"/>
          <w:szCs w:val="24"/>
        </w:rPr>
      </w:pPr>
      <w:r w:rsidRPr="00AE6043">
        <w:rPr>
          <w:b/>
          <w:sz w:val="24"/>
          <w:szCs w:val="24"/>
        </w:rPr>
        <w:t>KEY DUTIES:</w:t>
      </w:r>
    </w:p>
    <w:p w:rsidR="00AE6043" w:rsidRPr="009C649C" w:rsidRDefault="00AE6043" w:rsidP="00AE6043">
      <w:pPr>
        <w:rPr>
          <w:b/>
          <w:sz w:val="24"/>
          <w:szCs w:val="24"/>
        </w:rPr>
      </w:pPr>
      <w:r w:rsidRPr="009C649C">
        <w:rPr>
          <w:b/>
          <w:sz w:val="24"/>
          <w:szCs w:val="24"/>
        </w:rPr>
        <w:t>Projects</w:t>
      </w:r>
    </w:p>
    <w:p w:rsidR="00AE6043" w:rsidRPr="00AE6043" w:rsidRDefault="00AE6043" w:rsidP="00AE604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6043">
        <w:rPr>
          <w:sz w:val="24"/>
          <w:szCs w:val="24"/>
        </w:rPr>
        <w:t>To work to develop projects that speak to the needs of the demographics of the parish</w:t>
      </w:r>
    </w:p>
    <w:p w:rsidR="00AE6043" w:rsidRPr="00AE6043" w:rsidRDefault="00400913" w:rsidP="00AE60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 with our Communications Officer to p</w:t>
      </w:r>
      <w:r w:rsidR="00AE6043" w:rsidRPr="00AE6043">
        <w:rPr>
          <w:sz w:val="24"/>
          <w:szCs w:val="24"/>
        </w:rPr>
        <w:t>ublicise successful partnership working to encourage new working relationships to be formed between the council and other community groups</w:t>
      </w:r>
    </w:p>
    <w:p w:rsidR="00AE6043" w:rsidRPr="00AE6043" w:rsidRDefault="00AE6043" w:rsidP="00AE604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6043">
        <w:rPr>
          <w:sz w:val="24"/>
          <w:szCs w:val="24"/>
        </w:rPr>
        <w:t xml:space="preserve">to engage with the community </w:t>
      </w:r>
      <w:r w:rsidR="006B171D">
        <w:rPr>
          <w:sz w:val="24"/>
          <w:szCs w:val="24"/>
        </w:rPr>
        <w:t xml:space="preserve">and councillors </w:t>
      </w:r>
      <w:r w:rsidRPr="00AE6043">
        <w:rPr>
          <w:sz w:val="24"/>
          <w:szCs w:val="24"/>
        </w:rPr>
        <w:t>to promote and gain feedback on ongoing projects or to determine viability of proposed projects.</w:t>
      </w:r>
    </w:p>
    <w:p w:rsidR="00AE6043" w:rsidRPr="00AE6043" w:rsidRDefault="00E52640" w:rsidP="00AE60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 work with </w:t>
      </w:r>
      <w:r w:rsidR="006B171D">
        <w:rPr>
          <w:sz w:val="24"/>
          <w:szCs w:val="24"/>
        </w:rPr>
        <w:t xml:space="preserve">councillors and </w:t>
      </w:r>
      <w:r>
        <w:rPr>
          <w:sz w:val="24"/>
          <w:szCs w:val="24"/>
        </w:rPr>
        <w:t>the Events and Projects team on the community element of</w:t>
      </w:r>
      <w:r w:rsidR="00AE6043" w:rsidRPr="00AE6043">
        <w:rPr>
          <w:sz w:val="24"/>
          <w:szCs w:val="24"/>
        </w:rPr>
        <w:t xml:space="preserve"> Northampton </w:t>
      </w:r>
      <w:r w:rsidR="001F5ED8">
        <w:rPr>
          <w:sz w:val="24"/>
          <w:szCs w:val="24"/>
        </w:rPr>
        <w:t>i</w:t>
      </w:r>
      <w:r w:rsidR="00AE6043" w:rsidRPr="00AE6043">
        <w:rPr>
          <w:sz w:val="24"/>
          <w:szCs w:val="24"/>
        </w:rPr>
        <w:t xml:space="preserve">n Bloom </w:t>
      </w:r>
    </w:p>
    <w:p w:rsidR="00AE6043" w:rsidRPr="00AE6043" w:rsidRDefault="00400913" w:rsidP="00AE60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Work with colleagues in planning and </w:t>
      </w:r>
      <w:r w:rsidR="00AE6043" w:rsidRPr="00AE6043">
        <w:rPr>
          <w:sz w:val="24"/>
          <w:szCs w:val="24"/>
        </w:rPr>
        <w:t>organi</w:t>
      </w:r>
      <w:r>
        <w:rPr>
          <w:sz w:val="24"/>
          <w:szCs w:val="24"/>
        </w:rPr>
        <w:t>sing</w:t>
      </w:r>
      <w:r w:rsidR="00AE6043" w:rsidRPr="00AE6043">
        <w:rPr>
          <w:sz w:val="24"/>
          <w:szCs w:val="24"/>
        </w:rPr>
        <w:t xml:space="preserve"> the Annual Elector’s meeting</w:t>
      </w:r>
      <w:r w:rsidR="006B171D">
        <w:rPr>
          <w:sz w:val="24"/>
          <w:szCs w:val="24"/>
        </w:rPr>
        <w:t xml:space="preserve"> to incorporate Heart of the Community Awards</w:t>
      </w:r>
      <w:r w:rsidR="00AE6043" w:rsidRPr="00AE6043">
        <w:rPr>
          <w:sz w:val="24"/>
          <w:szCs w:val="24"/>
        </w:rPr>
        <w:t xml:space="preserve"> and other public meetings when required</w:t>
      </w:r>
    </w:p>
    <w:p w:rsidR="00AE6043" w:rsidRPr="00AE6043" w:rsidRDefault="00AE6043" w:rsidP="00AE6043">
      <w:pPr>
        <w:rPr>
          <w:b/>
          <w:sz w:val="24"/>
          <w:szCs w:val="24"/>
        </w:rPr>
      </w:pPr>
      <w:r w:rsidRPr="00AE6043">
        <w:rPr>
          <w:b/>
          <w:sz w:val="24"/>
          <w:szCs w:val="24"/>
        </w:rPr>
        <w:t xml:space="preserve">Liaison </w:t>
      </w:r>
    </w:p>
    <w:p w:rsidR="00AE6043" w:rsidRPr="00AE6043" w:rsidRDefault="00AE6043" w:rsidP="00AE604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E6043">
        <w:rPr>
          <w:sz w:val="24"/>
          <w:szCs w:val="24"/>
        </w:rPr>
        <w:t>Recruit and train volunteers to assist with events and inform the council on a Volunteer policy.</w:t>
      </w:r>
    </w:p>
    <w:p w:rsidR="00AE6043" w:rsidRPr="00AE6043" w:rsidRDefault="00AE6043" w:rsidP="00AE604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E6043">
        <w:rPr>
          <w:sz w:val="24"/>
          <w:szCs w:val="24"/>
        </w:rPr>
        <w:t>To gain feedback from the community on proposed projects in the form of media information, articles, Vox Pop surveys at Council events, questionnaires and any statutory requirements during the development of a project as well as at Town Council organised events and activities, in order to ensure that the council deliver the required services.</w:t>
      </w:r>
    </w:p>
    <w:p w:rsidR="00AE6043" w:rsidRPr="00AE6043" w:rsidRDefault="00AE6043" w:rsidP="00AE6043">
      <w:pPr>
        <w:rPr>
          <w:b/>
          <w:sz w:val="24"/>
          <w:szCs w:val="24"/>
        </w:rPr>
      </w:pPr>
      <w:r w:rsidRPr="00AE6043">
        <w:rPr>
          <w:b/>
          <w:sz w:val="24"/>
          <w:szCs w:val="24"/>
        </w:rPr>
        <w:t>Grants</w:t>
      </w:r>
    </w:p>
    <w:p w:rsidR="006B171D" w:rsidRDefault="00AE6043" w:rsidP="006B171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E6043">
        <w:rPr>
          <w:sz w:val="24"/>
          <w:szCs w:val="24"/>
        </w:rPr>
        <w:t xml:space="preserve">To </w:t>
      </w:r>
      <w:r w:rsidR="006B171D">
        <w:rPr>
          <w:sz w:val="24"/>
          <w:szCs w:val="24"/>
        </w:rPr>
        <w:t>oversee</w:t>
      </w:r>
      <w:r w:rsidRPr="00AE6043">
        <w:rPr>
          <w:sz w:val="24"/>
          <w:szCs w:val="24"/>
        </w:rPr>
        <w:t xml:space="preserve"> the town council</w:t>
      </w:r>
      <w:r w:rsidR="006B171D">
        <w:rPr>
          <w:sz w:val="24"/>
          <w:szCs w:val="24"/>
        </w:rPr>
        <w:t>’</w:t>
      </w:r>
      <w:r w:rsidRPr="00AE6043">
        <w:rPr>
          <w:sz w:val="24"/>
          <w:szCs w:val="24"/>
        </w:rPr>
        <w:t>s grants programme</w:t>
      </w:r>
      <w:r w:rsidR="006B171D">
        <w:rPr>
          <w:sz w:val="24"/>
          <w:szCs w:val="24"/>
        </w:rPr>
        <w:t>s</w:t>
      </w:r>
    </w:p>
    <w:p w:rsidR="006B171D" w:rsidRPr="006B171D" w:rsidRDefault="006B171D" w:rsidP="006B171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Assess </w:t>
      </w:r>
      <w:r w:rsidR="00D37C9A">
        <w:rPr>
          <w:sz w:val="24"/>
          <w:szCs w:val="24"/>
        </w:rPr>
        <w:t>applications</w:t>
      </w:r>
      <w:r>
        <w:rPr>
          <w:sz w:val="24"/>
          <w:szCs w:val="24"/>
        </w:rPr>
        <w:t xml:space="preserve"> </w:t>
      </w:r>
      <w:r w:rsidR="00D37C9A">
        <w:rPr>
          <w:sz w:val="24"/>
          <w:szCs w:val="24"/>
        </w:rPr>
        <w:t xml:space="preserve">against the grants policy </w:t>
      </w:r>
      <w:r>
        <w:rPr>
          <w:sz w:val="24"/>
          <w:szCs w:val="24"/>
        </w:rPr>
        <w:t xml:space="preserve">and advise the Grants Sub-Committee </w:t>
      </w:r>
      <w:r w:rsidR="00D37C9A">
        <w:rPr>
          <w:sz w:val="24"/>
          <w:szCs w:val="24"/>
        </w:rPr>
        <w:t xml:space="preserve">accordingly </w:t>
      </w:r>
    </w:p>
    <w:p w:rsidR="00AE6043" w:rsidRPr="00AE6043" w:rsidRDefault="00AE6043" w:rsidP="00AE604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E6043">
        <w:rPr>
          <w:sz w:val="24"/>
          <w:szCs w:val="24"/>
        </w:rPr>
        <w:t>To work with successful grant applicants to develop their projects</w:t>
      </w:r>
    </w:p>
    <w:p w:rsidR="00AE6043" w:rsidRPr="00AE6043" w:rsidRDefault="00AE6043" w:rsidP="00AE604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E6043">
        <w:rPr>
          <w:sz w:val="24"/>
          <w:szCs w:val="24"/>
        </w:rPr>
        <w:t xml:space="preserve">To </w:t>
      </w:r>
      <w:r w:rsidR="00D37C9A">
        <w:rPr>
          <w:sz w:val="24"/>
          <w:szCs w:val="24"/>
        </w:rPr>
        <w:t xml:space="preserve">monitor and </w:t>
      </w:r>
      <w:r w:rsidRPr="00AE6043">
        <w:rPr>
          <w:sz w:val="24"/>
          <w:szCs w:val="24"/>
        </w:rPr>
        <w:t>evaluate projects</w:t>
      </w:r>
      <w:r w:rsidR="00D37C9A">
        <w:rPr>
          <w:sz w:val="24"/>
          <w:szCs w:val="24"/>
        </w:rPr>
        <w:t xml:space="preserve"> (with councillors where appropriate)</w:t>
      </w:r>
      <w:r w:rsidRPr="00AE6043">
        <w:rPr>
          <w:sz w:val="24"/>
          <w:szCs w:val="24"/>
        </w:rPr>
        <w:t xml:space="preserve"> and ensure that the recipients are complying with the council’s </w:t>
      </w:r>
      <w:r w:rsidR="00D37C9A">
        <w:rPr>
          <w:sz w:val="24"/>
          <w:szCs w:val="24"/>
        </w:rPr>
        <w:t xml:space="preserve">terms and </w:t>
      </w:r>
      <w:r w:rsidRPr="00AE6043">
        <w:rPr>
          <w:sz w:val="24"/>
          <w:szCs w:val="24"/>
        </w:rPr>
        <w:t xml:space="preserve">conditions </w:t>
      </w:r>
    </w:p>
    <w:p w:rsidR="00AE6043" w:rsidRPr="00AE6043" w:rsidRDefault="00AE6043" w:rsidP="00AE604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E6043">
        <w:rPr>
          <w:sz w:val="24"/>
          <w:szCs w:val="24"/>
        </w:rPr>
        <w:t xml:space="preserve">To work with the Communications Officer in promoting and publicising the projects etc that are supported by the grants programmes  </w:t>
      </w:r>
    </w:p>
    <w:p w:rsidR="00AE6043" w:rsidRPr="00AE6043" w:rsidRDefault="00AE6043" w:rsidP="00F36EDD">
      <w:pPr>
        <w:ind w:firstLine="360"/>
        <w:rPr>
          <w:b/>
          <w:sz w:val="24"/>
          <w:szCs w:val="24"/>
        </w:rPr>
      </w:pPr>
      <w:r w:rsidRPr="00AE6043">
        <w:rPr>
          <w:b/>
          <w:sz w:val="24"/>
          <w:szCs w:val="24"/>
        </w:rPr>
        <w:t xml:space="preserve">General Duties </w:t>
      </w:r>
    </w:p>
    <w:p w:rsidR="00AE6043" w:rsidRPr="00AE6043" w:rsidRDefault="00AE6043" w:rsidP="00AE604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E6043">
        <w:rPr>
          <w:sz w:val="24"/>
          <w:szCs w:val="24"/>
        </w:rPr>
        <w:t>To provide cover for the Council office at key times when the office is open to the public.</w:t>
      </w:r>
    </w:p>
    <w:p w:rsidR="00AE6043" w:rsidRPr="00AE6043" w:rsidRDefault="00AE6043" w:rsidP="00AE604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E6043">
        <w:rPr>
          <w:sz w:val="24"/>
          <w:szCs w:val="24"/>
        </w:rPr>
        <w:t>To identify training needs and undertake agreed training that will be of benefit to the Town Council and enhance personal development.</w:t>
      </w:r>
    </w:p>
    <w:p w:rsidR="00AE6043" w:rsidRPr="00AE6043" w:rsidRDefault="00AE6043" w:rsidP="00AE604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E6043">
        <w:rPr>
          <w:sz w:val="24"/>
          <w:szCs w:val="24"/>
        </w:rPr>
        <w:t>To undertake any other reasonable duties commensurate with the post and grade.</w:t>
      </w:r>
    </w:p>
    <w:p w:rsidR="00AE6043" w:rsidRPr="00AE6043" w:rsidRDefault="00AE6043" w:rsidP="00AE604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E6043">
        <w:rPr>
          <w:sz w:val="24"/>
          <w:szCs w:val="24"/>
        </w:rPr>
        <w:t>Keep up to date with changes in legislation affecting the role, e.g. the Data Protection Act.</w:t>
      </w:r>
    </w:p>
    <w:p w:rsidR="00AE6043" w:rsidRPr="00AE6043" w:rsidRDefault="00AE6043" w:rsidP="00AE604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E6043">
        <w:rPr>
          <w:sz w:val="24"/>
          <w:szCs w:val="24"/>
        </w:rPr>
        <w:t>To support meetings, including those held outside of normal work hours, by attending and providing support if required</w:t>
      </w:r>
    </w:p>
    <w:p w:rsidR="001609C8" w:rsidRDefault="001609C8" w:rsidP="00F36EDD">
      <w:pPr>
        <w:autoSpaceDE w:val="0"/>
        <w:autoSpaceDN w:val="0"/>
        <w:adjustRightInd w:val="0"/>
        <w:spacing w:after="0" w:line="240" w:lineRule="auto"/>
        <w:ind w:left="140" w:firstLine="2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Additional</w:t>
      </w:r>
      <w:r>
        <w:rPr>
          <w:rFonts w:ascii="Calibri" w:hAnsi="Calibri" w:cs="Calibri"/>
          <w:b/>
          <w:bCs/>
          <w:spacing w:val="-21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Information</w:t>
      </w:r>
    </w:p>
    <w:p w:rsidR="001609C8" w:rsidRDefault="001609C8" w:rsidP="001609C8">
      <w:pPr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b/>
          <w:bCs/>
          <w:lang w:val="en"/>
        </w:rPr>
      </w:pPr>
    </w:p>
    <w:p w:rsidR="001609C8" w:rsidRDefault="001609C8" w:rsidP="004D0A24">
      <w:pPr>
        <w:autoSpaceDE w:val="0"/>
        <w:autoSpaceDN w:val="0"/>
        <w:adjustRightInd w:val="0"/>
        <w:spacing w:after="0" w:line="290" w:lineRule="atLeast"/>
        <w:ind w:left="140" w:right="138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u w:val="single"/>
          <w:lang w:val="en"/>
        </w:rPr>
        <w:t>Ability</w:t>
      </w:r>
      <w:r>
        <w:rPr>
          <w:rFonts w:ascii="Calibri" w:hAnsi="Calibri" w:cs="Calibri"/>
          <w:spacing w:val="-6"/>
          <w:sz w:val="24"/>
          <w:szCs w:val="24"/>
          <w:u w:val="single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u w:val="single"/>
          <w:lang w:val="en"/>
        </w:rPr>
        <w:t>to</w:t>
      </w:r>
      <w:r>
        <w:rPr>
          <w:rFonts w:ascii="Calibri" w:hAnsi="Calibri" w:cs="Calibri"/>
          <w:spacing w:val="-4"/>
          <w:sz w:val="24"/>
          <w:szCs w:val="24"/>
          <w:u w:val="single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/>
          <w:lang w:val="en"/>
        </w:rPr>
        <w:t>attend evening</w:t>
      </w:r>
      <w:r>
        <w:rPr>
          <w:rFonts w:ascii="Calibri" w:hAnsi="Calibri" w:cs="Calibri"/>
          <w:spacing w:val="-5"/>
          <w:sz w:val="24"/>
          <w:szCs w:val="24"/>
          <w:u w:val="single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/>
          <w:lang w:val="en"/>
        </w:rPr>
        <w:t>meetings</w:t>
      </w:r>
      <w:r w:rsidR="00AE6043">
        <w:rPr>
          <w:rFonts w:ascii="Calibri" w:hAnsi="Calibri" w:cs="Calibri"/>
          <w:spacing w:val="-1"/>
          <w:sz w:val="24"/>
          <w:szCs w:val="24"/>
          <w:u w:val="single"/>
          <w:lang w:val="en"/>
        </w:rPr>
        <w:t xml:space="preserve"> and work evenings</w:t>
      </w:r>
      <w:r>
        <w:rPr>
          <w:rFonts w:ascii="Calibri" w:hAnsi="Calibri" w:cs="Calibri"/>
          <w:spacing w:val="-3"/>
          <w:sz w:val="24"/>
          <w:szCs w:val="24"/>
          <w:u w:val="single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–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the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postholder</w:t>
      </w:r>
      <w:r>
        <w:rPr>
          <w:rFonts w:ascii="Calibri" w:hAnsi="Calibri" w:cs="Calibri"/>
          <w:spacing w:val="-2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will</w:t>
      </w:r>
      <w:r>
        <w:rPr>
          <w:rFonts w:ascii="Calibri" w:hAnsi="Calibri" w:cs="Calibri"/>
          <w:spacing w:val="-2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be expected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to</w:t>
      </w:r>
      <w:r>
        <w:rPr>
          <w:rFonts w:ascii="Calibri" w:hAnsi="Calibri" w:cs="Calibri"/>
          <w:spacing w:val="-2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attend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evening</w:t>
      </w:r>
      <w:r w:rsidR="00AE6043">
        <w:rPr>
          <w:rFonts w:ascii="Calibri" w:hAnsi="Calibri" w:cs="Calibri"/>
          <w:spacing w:val="79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meetings</w:t>
      </w:r>
      <w:r>
        <w:rPr>
          <w:rFonts w:ascii="Calibri" w:hAnsi="Calibri" w:cs="Calibri"/>
          <w:spacing w:val="-3"/>
          <w:sz w:val="24"/>
          <w:szCs w:val="24"/>
          <w:lang w:val="en"/>
        </w:rPr>
        <w:t xml:space="preserve"> </w:t>
      </w:r>
      <w:r w:rsidR="00AE6043">
        <w:rPr>
          <w:rFonts w:ascii="Calibri" w:hAnsi="Calibri" w:cs="Calibri"/>
          <w:spacing w:val="-1"/>
          <w:sz w:val="24"/>
          <w:szCs w:val="24"/>
          <w:lang w:val="en"/>
        </w:rPr>
        <w:t xml:space="preserve">as and when required as well as attend events on some weekend. </w:t>
      </w:r>
    </w:p>
    <w:p w:rsidR="001609C8" w:rsidRDefault="001609C8" w:rsidP="004D0A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before="9" w:after="0" w:line="240" w:lineRule="auto"/>
        <w:ind w:left="220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b/>
          <w:bCs/>
          <w:sz w:val="36"/>
          <w:szCs w:val="36"/>
          <w:lang w:val="en"/>
        </w:rPr>
        <w:t>Person</w:t>
      </w:r>
      <w:r>
        <w:rPr>
          <w:rFonts w:ascii="Calibri" w:hAnsi="Calibri" w:cs="Calibri"/>
          <w:b/>
          <w:bCs/>
          <w:spacing w:val="-18"/>
          <w:sz w:val="36"/>
          <w:szCs w:val="36"/>
          <w:lang w:val="en"/>
        </w:rPr>
        <w:t xml:space="preserve"> </w:t>
      </w:r>
      <w:r>
        <w:rPr>
          <w:rFonts w:ascii="Calibri" w:hAnsi="Calibri" w:cs="Calibri"/>
          <w:b/>
          <w:bCs/>
          <w:spacing w:val="-1"/>
          <w:sz w:val="36"/>
          <w:szCs w:val="36"/>
          <w:lang w:val="en"/>
        </w:rPr>
        <w:t>Specification</w:t>
      </w: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b/>
          <w:bCs/>
          <w:sz w:val="16"/>
          <w:szCs w:val="16"/>
          <w:lang w:val="e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4495"/>
      </w:tblGrid>
      <w:tr w:rsidR="001609C8">
        <w:trPr>
          <w:trHeight w:val="89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Job</w:t>
            </w:r>
            <w:r>
              <w:rPr>
                <w:rFonts w:ascii="Calibri" w:hAnsi="Calibri" w:cs="Calibri"/>
                <w:b/>
                <w:bCs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Title:</w:t>
            </w:r>
          </w:p>
          <w:p w:rsidR="001609C8" w:rsidRDefault="00AE6043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Community </w:t>
            </w:r>
            <w:r w:rsidR="005543BD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Engagement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Officer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 w:rsidP="004D0A24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Grade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: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 w:rsidR="00DE58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NJC Scale 18 – 2</w:t>
            </w:r>
            <w:r w:rsidR="009F2316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5</w:t>
            </w:r>
            <w:r w:rsidR="00DE58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 (£27,344 - £</w:t>
            </w:r>
            <w:r w:rsidR="00416966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32,020</w:t>
            </w:r>
            <w:r w:rsidR="000643CB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)</w:t>
            </w:r>
          </w:p>
        </w:tc>
      </w:tr>
      <w:tr w:rsidR="001609C8">
        <w:trPr>
          <w:trHeight w:val="147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 w:rsidP="004D0A24">
            <w:pPr>
              <w:autoSpaceDE w:val="0"/>
              <w:autoSpaceDN w:val="0"/>
              <w:adjustRightInd w:val="0"/>
              <w:spacing w:after="0" w:line="240" w:lineRule="auto"/>
              <w:ind w:left="102" w:right="444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Responsible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following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manager:</w:t>
            </w:r>
            <w:r>
              <w:rPr>
                <w:rFonts w:ascii="Calibri" w:hAnsi="Calibri" w:cs="Calibri"/>
                <w:b/>
                <w:bCs/>
                <w:spacing w:val="39"/>
                <w:sz w:val="24"/>
                <w:szCs w:val="24"/>
                <w:lang w:val="en"/>
              </w:rPr>
              <w:t xml:space="preserve"> </w:t>
            </w:r>
            <w:r w:rsidR="004D0A24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Town Clerk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Responsible</w:t>
            </w:r>
            <w:r>
              <w:rPr>
                <w:rFonts w:ascii="Calibri" w:hAnsi="Calibri" w:cs="Calibri"/>
                <w:b/>
                <w:bCs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for</w:t>
            </w:r>
            <w:r>
              <w:rPr>
                <w:rFonts w:ascii="Calibri" w:hAnsi="Calibri" w:cs="Calibri"/>
                <w:b/>
                <w:bCs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following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staff:</w:t>
            </w:r>
          </w:p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None</w:t>
            </w:r>
          </w:p>
        </w:tc>
      </w:tr>
    </w:tbl>
    <w:p w:rsidR="001609C8" w:rsidRDefault="001609C8" w:rsidP="001609C8">
      <w:pPr>
        <w:autoSpaceDE w:val="0"/>
        <w:autoSpaceDN w:val="0"/>
        <w:adjustRightInd w:val="0"/>
        <w:spacing w:before="12" w:after="0" w:line="240" w:lineRule="auto"/>
        <w:rPr>
          <w:rFonts w:ascii="Calibri" w:hAnsi="Calibri" w:cs="Calibri"/>
          <w:b/>
          <w:bCs/>
          <w:sz w:val="14"/>
          <w:szCs w:val="14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before="68" w:after="0" w:line="240" w:lineRule="auto"/>
        <w:ind w:left="220"/>
        <w:rPr>
          <w:rFonts w:ascii="Calibri" w:hAnsi="Calibri" w:cs="Calibri"/>
          <w:position w:val="11"/>
          <w:sz w:val="16"/>
          <w:szCs w:val="16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Our</w:t>
      </w:r>
      <w:r>
        <w:rPr>
          <w:rFonts w:ascii="Calibri" w:hAnsi="Calibri" w:cs="Calibri"/>
          <w:b/>
          <w:bCs/>
          <w:spacing w:val="-6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Values</w:t>
      </w:r>
      <w:r>
        <w:rPr>
          <w:rFonts w:ascii="Calibri" w:hAnsi="Calibri" w:cs="Calibri"/>
          <w:b/>
          <w:bCs/>
          <w:spacing w:val="-3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and</w:t>
      </w:r>
      <w:r>
        <w:rPr>
          <w:rFonts w:ascii="Calibri" w:hAnsi="Calibri" w:cs="Calibri"/>
          <w:b/>
          <w:bCs/>
          <w:spacing w:val="-6"/>
          <w:sz w:val="24"/>
          <w:szCs w:val="24"/>
          <w:lang w:val="en"/>
        </w:rPr>
        <w:t xml:space="preserve"> </w:t>
      </w:r>
      <w:r w:rsidR="00C1482E">
        <w:rPr>
          <w:rFonts w:ascii="Calibri" w:hAnsi="Calibri" w:cs="Calibri"/>
          <w:b/>
          <w:bCs/>
          <w:sz w:val="24"/>
          <w:szCs w:val="24"/>
          <w:lang w:val="en"/>
        </w:rPr>
        <w:t xml:space="preserve">Behaviours </w:t>
      </w:r>
    </w:p>
    <w:p w:rsidR="001609C8" w:rsidRDefault="001609C8" w:rsidP="001609C8">
      <w:pPr>
        <w:numPr>
          <w:ilvl w:val="0"/>
          <w:numId w:val="1"/>
        </w:numPr>
        <w:tabs>
          <w:tab w:val="left" w:pos="580"/>
        </w:tabs>
        <w:autoSpaceDE w:val="0"/>
        <w:autoSpaceDN w:val="0"/>
        <w:adjustRightInd w:val="0"/>
        <w:spacing w:before="145" w:after="0" w:line="241" w:lineRule="atLeast"/>
        <w:ind w:left="580" w:right="103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taking</w:t>
      </w:r>
      <w:r>
        <w:rPr>
          <w:rFonts w:ascii="Calibri" w:hAnsi="Calibri" w:cs="Calibri"/>
          <w:spacing w:val="-3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responsibility</w:t>
      </w:r>
      <w:r>
        <w:rPr>
          <w:rFonts w:ascii="Calibri" w:hAnsi="Calibri" w:cs="Calibri"/>
          <w:spacing w:val="-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and</w:t>
      </w:r>
      <w:r>
        <w:rPr>
          <w:rFonts w:ascii="Calibri" w:hAnsi="Calibri" w:cs="Calibri"/>
          <w:spacing w:val="-3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being</w:t>
      </w:r>
      <w:r>
        <w:rPr>
          <w:rFonts w:ascii="Calibri" w:hAnsi="Calibri" w:cs="Calibri"/>
          <w:spacing w:val="-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accountable for</w:t>
      </w:r>
      <w:r>
        <w:rPr>
          <w:rFonts w:ascii="Calibri" w:hAnsi="Calibri" w:cs="Calibri"/>
          <w:spacing w:val="-2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achieving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the best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possible</w:t>
      </w:r>
      <w:r>
        <w:rPr>
          <w:rFonts w:ascii="Calibri" w:hAnsi="Calibri" w:cs="Calibri"/>
          <w:spacing w:val="-3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outcomes</w:t>
      </w:r>
      <w:r>
        <w:rPr>
          <w:rFonts w:ascii="Calibri" w:hAnsi="Calibri" w:cs="Calibri"/>
          <w:spacing w:val="-2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–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</w:t>
      </w:r>
      <w:r>
        <w:rPr>
          <w:rFonts w:ascii="Calibri" w:hAnsi="Calibri" w:cs="Calibri"/>
          <w:spacing w:val="8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 xml:space="preserve">‘can </w:t>
      </w:r>
      <w:r>
        <w:rPr>
          <w:rFonts w:ascii="Calibri" w:hAnsi="Calibri" w:cs="Calibri"/>
          <w:sz w:val="24"/>
          <w:szCs w:val="24"/>
          <w:lang w:val="en"/>
        </w:rPr>
        <w:t>do’</w:t>
      </w:r>
      <w:r>
        <w:rPr>
          <w:rFonts w:ascii="Calibri" w:hAnsi="Calibri" w:cs="Calibri"/>
          <w:spacing w:val="-3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attitude</w:t>
      </w:r>
      <w:r>
        <w:rPr>
          <w:rFonts w:ascii="Calibri" w:hAnsi="Calibri" w:cs="Calibri"/>
          <w:spacing w:val="-3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to</w:t>
      </w:r>
      <w:r>
        <w:rPr>
          <w:rFonts w:ascii="Calibri" w:hAnsi="Calibri" w:cs="Calibri"/>
          <w:spacing w:val="-1"/>
          <w:sz w:val="24"/>
          <w:szCs w:val="24"/>
          <w:lang w:val="en"/>
        </w:rPr>
        <w:t xml:space="preserve"> work</w:t>
      </w:r>
    </w:p>
    <w:p w:rsidR="001609C8" w:rsidRPr="004D0A24" w:rsidRDefault="001609C8" w:rsidP="001609C8">
      <w:pPr>
        <w:numPr>
          <w:ilvl w:val="0"/>
          <w:numId w:val="1"/>
        </w:numPr>
        <w:tabs>
          <w:tab w:val="left" w:pos="580"/>
        </w:tabs>
        <w:autoSpaceDE w:val="0"/>
        <w:autoSpaceDN w:val="0"/>
        <w:adjustRightInd w:val="0"/>
        <w:spacing w:before="1" w:after="0" w:line="240" w:lineRule="auto"/>
        <w:ind w:left="5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taking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</w:t>
      </w:r>
      <w:r>
        <w:rPr>
          <w:rFonts w:ascii="Calibri" w:hAnsi="Calibri" w:cs="Calibri"/>
          <w:spacing w:val="-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team</w:t>
      </w:r>
      <w:r>
        <w:rPr>
          <w:rFonts w:ascii="Calibri" w:hAnsi="Calibri" w:cs="Calibri"/>
          <w:spacing w:val="-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approach</w:t>
      </w:r>
      <w:r>
        <w:rPr>
          <w:rFonts w:ascii="Calibri" w:hAnsi="Calibri" w:cs="Calibri"/>
          <w:spacing w:val="-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that values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collaboration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and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partnership</w:t>
      </w:r>
      <w:r>
        <w:rPr>
          <w:rFonts w:ascii="Calibri" w:hAnsi="Calibri" w:cs="Calibri"/>
          <w:spacing w:val="-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working</w:t>
      </w:r>
    </w:p>
    <w:p w:rsidR="004D0A24" w:rsidRPr="00164AA8" w:rsidRDefault="004D0A24" w:rsidP="001609C8">
      <w:pPr>
        <w:numPr>
          <w:ilvl w:val="0"/>
          <w:numId w:val="1"/>
        </w:numPr>
        <w:tabs>
          <w:tab w:val="left" w:pos="580"/>
        </w:tabs>
        <w:autoSpaceDE w:val="0"/>
        <w:autoSpaceDN w:val="0"/>
        <w:adjustRightInd w:val="0"/>
        <w:spacing w:before="1" w:after="0" w:line="240" w:lineRule="auto"/>
        <w:ind w:left="5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pacing w:val="-1"/>
          <w:sz w:val="24"/>
          <w:szCs w:val="24"/>
          <w:lang w:val="en"/>
        </w:rPr>
        <w:t xml:space="preserve">contributing to the overall aims of the Town Council as it </w:t>
      </w:r>
      <w:r w:rsidR="00C641CA">
        <w:rPr>
          <w:rFonts w:ascii="Calibri" w:hAnsi="Calibri" w:cs="Calibri"/>
          <w:spacing w:val="-1"/>
          <w:sz w:val="24"/>
          <w:szCs w:val="24"/>
          <w:lang w:val="en"/>
        </w:rPr>
        <w:t>looks</w:t>
      </w:r>
      <w:r>
        <w:rPr>
          <w:rFonts w:ascii="Calibri" w:hAnsi="Calibri" w:cs="Calibri"/>
          <w:spacing w:val="-1"/>
          <w:sz w:val="24"/>
          <w:szCs w:val="24"/>
          <w:lang w:val="en"/>
        </w:rPr>
        <w:t xml:space="preserve"> to take on and </w:t>
      </w:r>
      <w:r w:rsidR="00C641CA">
        <w:rPr>
          <w:rFonts w:ascii="Calibri" w:hAnsi="Calibri" w:cs="Calibri"/>
          <w:spacing w:val="-1"/>
          <w:sz w:val="24"/>
          <w:szCs w:val="24"/>
          <w:lang w:val="en"/>
        </w:rPr>
        <w:t>develop</w:t>
      </w:r>
      <w:r>
        <w:rPr>
          <w:rFonts w:ascii="Calibri" w:hAnsi="Calibri" w:cs="Calibri"/>
          <w:spacing w:val="-1"/>
          <w:sz w:val="24"/>
          <w:szCs w:val="24"/>
          <w:lang w:val="en"/>
        </w:rPr>
        <w:t xml:space="preserve"> its </w:t>
      </w:r>
      <w:r w:rsidR="00C641CA">
        <w:rPr>
          <w:rFonts w:ascii="Calibri" w:hAnsi="Calibri" w:cs="Calibri"/>
          <w:spacing w:val="-1"/>
          <w:sz w:val="24"/>
          <w:szCs w:val="24"/>
          <w:lang w:val="en"/>
        </w:rPr>
        <w:t>own</w:t>
      </w:r>
      <w:r>
        <w:rPr>
          <w:rFonts w:ascii="Calibri" w:hAnsi="Calibri" w:cs="Calibri"/>
          <w:spacing w:val="-1"/>
          <w:sz w:val="24"/>
          <w:szCs w:val="24"/>
          <w:lang w:val="en"/>
        </w:rPr>
        <w:t xml:space="preserve"> services </w:t>
      </w:r>
    </w:p>
    <w:p w:rsidR="00164AA8" w:rsidRPr="00AD5F1A" w:rsidRDefault="00AD5F1A" w:rsidP="001609C8">
      <w:pPr>
        <w:numPr>
          <w:ilvl w:val="0"/>
          <w:numId w:val="1"/>
        </w:numPr>
        <w:tabs>
          <w:tab w:val="left" w:pos="580"/>
        </w:tabs>
        <w:autoSpaceDE w:val="0"/>
        <w:autoSpaceDN w:val="0"/>
        <w:adjustRightInd w:val="0"/>
        <w:spacing w:before="1" w:after="0" w:line="240" w:lineRule="auto"/>
        <w:ind w:left="5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pacing w:val="-1"/>
          <w:sz w:val="24"/>
          <w:szCs w:val="24"/>
          <w:lang w:val="en"/>
        </w:rPr>
        <w:t>working with our residents, partners and stakeholders in promoting Northampton as a great place to live, work and visit</w:t>
      </w:r>
    </w:p>
    <w:p w:rsidR="00AD5F1A" w:rsidRDefault="00AD5F1A" w:rsidP="001609C8">
      <w:pPr>
        <w:numPr>
          <w:ilvl w:val="0"/>
          <w:numId w:val="1"/>
        </w:numPr>
        <w:tabs>
          <w:tab w:val="left" w:pos="580"/>
        </w:tabs>
        <w:autoSpaceDE w:val="0"/>
        <w:autoSpaceDN w:val="0"/>
        <w:adjustRightInd w:val="0"/>
        <w:spacing w:before="1" w:after="0" w:line="240" w:lineRule="auto"/>
        <w:ind w:left="5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pacing w:val="-1"/>
          <w:sz w:val="24"/>
          <w:szCs w:val="24"/>
          <w:lang w:val="en"/>
        </w:rPr>
        <w:t>always looking for best value in the services and goods we procure and where possible using local suppliers and contractors</w:t>
      </w: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sz w:val="21"/>
          <w:szCs w:val="21"/>
          <w:lang w:val="en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0"/>
        <w:gridCol w:w="1457"/>
      </w:tblGrid>
      <w:tr w:rsidR="001609C8">
        <w:trPr>
          <w:trHeight w:val="1500"/>
        </w:trPr>
        <w:tc>
          <w:tcPr>
            <w:tcW w:w="7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Person</w:t>
            </w:r>
            <w:r>
              <w:rPr>
                <w:rFonts w:ascii="Calibri" w:hAnsi="Calibri" w:cs="Calibri"/>
                <w:b/>
                <w:bCs/>
                <w:spacing w:val="-8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Specification</w:t>
            </w:r>
            <w:r>
              <w:rPr>
                <w:rFonts w:ascii="Calibri" w:hAnsi="Calibri" w:cs="Calibri"/>
                <w:b/>
                <w:bCs/>
                <w:spacing w:val="-8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Requirements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ind w:left="59" w:right="6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1609C8">
        <w:trPr>
          <w:trHeight w:val="328"/>
        </w:trPr>
        <w:tc>
          <w:tcPr>
            <w:tcW w:w="8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before="7" w:after="0" w:line="240" w:lineRule="auto"/>
              <w:ind w:left="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Knowledge</w:t>
            </w:r>
          </w:p>
        </w:tc>
      </w:tr>
      <w:tr w:rsidR="001609C8">
        <w:trPr>
          <w:trHeight w:val="913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before="8" w:after="0" w:line="240" w:lineRule="auto"/>
              <w:ind w:left="3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At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entry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level</w:t>
            </w:r>
          </w:p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ind w:left="3" w:right="34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General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knowledge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of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>the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public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sector and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local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government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issues</w:t>
            </w:r>
          </w:p>
        </w:tc>
        <w:tc>
          <w:tcPr>
            <w:tcW w:w="145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36EDD">
            <w:pPr>
              <w:autoSpaceDE w:val="0"/>
              <w:autoSpaceDN w:val="0"/>
              <w:adjustRightInd w:val="0"/>
              <w:spacing w:before="4" w:after="0" w:line="240" w:lineRule="auto"/>
              <w:ind w:left="4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Desired</w:t>
            </w:r>
          </w:p>
        </w:tc>
      </w:tr>
      <w:tr w:rsidR="001609C8">
        <w:trPr>
          <w:trHeight w:val="914"/>
        </w:trPr>
        <w:tc>
          <w:tcPr>
            <w:tcW w:w="744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36EDD">
            <w:pPr>
              <w:autoSpaceDE w:val="0"/>
              <w:autoSpaceDN w:val="0"/>
              <w:adjustRightInd w:val="0"/>
              <w:spacing w:after="0" w:line="240" w:lineRule="auto"/>
              <w:ind w:left="3" w:right="87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>Knowledge of the grant making process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AD5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Desired</w:t>
            </w:r>
          </w:p>
        </w:tc>
      </w:tr>
      <w:tr w:rsidR="001609C8">
        <w:trPr>
          <w:trHeight w:val="622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36EDD">
            <w:pPr>
              <w:autoSpaceDE w:val="0"/>
              <w:autoSpaceDN w:val="0"/>
              <w:adjustRightInd w:val="0"/>
              <w:spacing w:after="0" w:line="240" w:lineRule="auto"/>
              <w:ind w:left="3" w:right="74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Understanding of the diverse communities that make up Northampton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36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Essential</w:t>
            </w:r>
          </w:p>
        </w:tc>
      </w:tr>
      <w:tr w:rsidR="001609C8">
        <w:trPr>
          <w:trHeight w:val="352"/>
        </w:trPr>
        <w:tc>
          <w:tcPr>
            <w:tcW w:w="74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</w:tbl>
    <w:p w:rsidR="001609C8" w:rsidRDefault="001609C8" w:rsidP="001609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8"/>
        <w:gridCol w:w="1459"/>
      </w:tblGrid>
      <w:tr w:rsidR="001609C8">
        <w:trPr>
          <w:trHeight w:val="316"/>
        </w:trPr>
        <w:tc>
          <w:tcPr>
            <w:tcW w:w="8897" w:type="dxa"/>
            <w:gridSpan w:val="2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before="6" w:after="0" w:line="240" w:lineRule="auto"/>
              <w:ind w:left="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Experience</w:t>
            </w:r>
          </w:p>
        </w:tc>
      </w:tr>
      <w:tr w:rsidR="001609C8" w:rsidTr="00F96675">
        <w:trPr>
          <w:trHeight w:val="616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000000" w:fill="FFFFFF"/>
          </w:tcPr>
          <w:p w:rsidR="001609C8" w:rsidRDefault="00F36EDD" w:rsidP="00FF4B24">
            <w:pPr>
              <w:autoSpaceDE w:val="0"/>
              <w:autoSpaceDN w:val="0"/>
              <w:adjustRightInd w:val="0"/>
              <w:spacing w:after="0" w:line="240" w:lineRule="auto"/>
              <w:ind w:left="3" w:right="75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Previous experience of working in a similar community focused role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000000" w:fill="FFFFFF"/>
          </w:tcPr>
          <w:p w:rsidR="001609C8" w:rsidRDefault="00FF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Essential</w:t>
            </w:r>
          </w:p>
        </w:tc>
      </w:tr>
      <w:tr w:rsidR="001609C8" w:rsidTr="00F96675">
        <w:trPr>
          <w:trHeight w:val="668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96675">
            <w:pPr>
              <w:autoSpaceDE w:val="0"/>
              <w:autoSpaceDN w:val="0"/>
              <w:adjustRightInd w:val="0"/>
              <w:spacing w:after="0" w:line="240" w:lineRule="auto"/>
              <w:ind w:left="3" w:right="991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Experience of</w:t>
            </w:r>
            <w:r w:rsidR="00F36EDD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administering</w:t>
            </w:r>
            <w:r w:rsidR="00F36EDD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and managing a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grants</w:t>
            </w:r>
            <w:r w:rsidR="00F36EDD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scheme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F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Desirable</w:t>
            </w:r>
          </w:p>
        </w:tc>
      </w:tr>
      <w:tr w:rsidR="00F36EDD" w:rsidTr="00F96675">
        <w:trPr>
          <w:trHeight w:val="572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36EDD" w:rsidRDefault="00F36EDD">
            <w:pPr>
              <w:autoSpaceDE w:val="0"/>
              <w:autoSpaceDN w:val="0"/>
              <w:adjustRightInd w:val="0"/>
              <w:spacing w:after="0" w:line="240" w:lineRule="auto"/>
              <w:ind w:left="3" w:right="991"/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Budget management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36EDD" w:rsidRDefault="00F36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Desirable </w:t>
            </w:r>
          </w:p>
        </w:tc>
      </w:tr>
      <w:tr w:rsidR="00F36EDD" w:rsidTr="00F96675">
        <w:trPr>
          <w:trHeight w:val="552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36EDD" w:rsidRDefault="00F36EDD">
            <w:pPr>
              <w:autoSpaceDE w:val="0"/>
              <w:autoSpaceDN w:val="0"/>
              <w:adjustRightInd w:val="0"/>
              <w:spacing w:after="0" w:line="240" w:lineRule="auto"/>
              <w:ind w:left="3" w:right="991"/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Track record of </w:t>
            </w:r>
            <w:r w:rsidR="00F96675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delivering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community projects</w:t>
            </w:r>
            <w:r w:rsidR="00F96675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36EDD" w:rsidRDefault="00F9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Essential </w:t>
            </w:r>
          </w:p>
        </w:tc>
      </w:tr>
      <w:tr w:rsidR="001609C8">
        <w:trPr>
          <w:trHeight w:val="327"/>
        </w:trPr>
        <w:tc>
          <w:tcPr>
            <w:tcW w:w="8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before="7" w:after="0" w:line="240" w:lineRule="auto"/>
              <w:ind w:left="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Skills</w:t>
            </w:r>
          </w:p>
        </w:tc>
      </w:tr>
      <w:tr w:rsidR="00F96675">
        <w:trPr>
          <w:trHeight w:val="622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6675" w:rsidRDefault="00F96675">
            <w:pPr>
              <w:autoSpaceDE w:val="0"/>
              <w:autoSpaceDN w:val="0"/>
              <w:adjustRightInd w:val="0"/>
              <w:spacing w:before="8" w:after="0" w:line="240" w:lineRule="auto"/>
              <w:ind w:left="3" w:right="28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Ability to deal with different communities in a sensitive and understanding manner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000000" w:fill="FFFFFF"/>
          </w:tcPr>
          <w:p w:rsidR="00F96675" w:rsidRDefault="00F9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Essential </w:t>
            </w:r>
          </w:p>
        </w:tc>
      </w:tr>
      <w:tr w:rsidR="001609C8">
        <w:trPr>
          <w:trHeight w:val="1207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before="7" w:after="0" w:line="240" w:lineRule="auto"/>
              <w:ind w:left="3" w:right="23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Ability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communicate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orally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and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speak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with confidence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so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that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clear</w:t>
            </w:r>
            <w:r>
              <w:rPr>
                <w:rFonts w:ascii="Calibri" w:hAnsi="Calibri" w:cs="Calibri"/>
                <w:spacing w:val="7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messages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are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conveyed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wide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range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of listeners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(these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include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people</w:t>
            </w:r>
            <w:r>
              <w:rPr>
                <w:rFonts w:ascii="Calibri" w:hAnsi="Calibri" w:cs="Calibri"/>
                <w:spacing w:val="5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at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all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levels,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both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within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and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outside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the Council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such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 as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 w:rsidR="00FF4B24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Members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,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other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staff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and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members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of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the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public.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F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Essential</w:t>
            </w:r>
          </w:p>
        </w:tc>
      </w:tr>
      <w:tr w:rsidR="001609C8">
        <w:trPr>
          <w:trHeight w:val="620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before="7" w:after="0" w:line="240" w:lineRule="auto"/>
              <w:ind w:left="3" w:right="24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Ability</w:t>
            </w:r>
            <w:r>
              <w:rPr>
                <w:rFonts w:ascii="Calibri" w:hAnsi="Calibri" w:cs="Calibri"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demonstrate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competence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in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the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use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of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PC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based office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systems,</w:t>
            </w:r>
            <w:r>
              <w:rPr>
                <w:rFonts w:ascii="Calibri" w:hAnsi="Calibri" w:cs="Calibri"/>
                <w:spacing w:val="6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particularly</w:t>
            </w:r>
            <w:r>
              <w:rPr>
                <w:rFonts w:ascii="Calibri" w:hAnsi="Calibri" w:cs="Calibri"/>
                <w:spacing w:val="-7"/>
                <w:sz w:val="24"/>
                <w:szCs w:val="24"/>
                <w:lang w:val="en"/>
              </w:rPr>
              <w:t xml:space="preserve"> </w:t>
            </w:r>
            <w:r w:rsidR="00F96675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the MS Office 365 suite of software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F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Essential</w:t>
            </w:r>
          </w:p>
        </w:tc>
      </w:tr>
      <w:tr w:rsidR="001609C8">
        <w:trPr>
          <w:trHeight w:val="622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before="8" w:after="0" w:line="240" w:lineRule="auto"/>
              <w:ind w:left="3" w:right="7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Ability</w:t>
            </w:r>
            <w:r>
              <w:rPr>
                <w:rFonts w:ascii="Calibri" w:hAnsi="Calibri" w:cs="Calibri"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self-motivate,</w:t>
            </w:r>
            <w:r>
              <w:rPr>
                <w:rFonts w:ascii="Calibri" w:hAnsi="Calibri" w:cs="Calibri"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work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well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under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pressure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and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 w:rsidR="00C641CA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prioritise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variety</w:t>
            </w:r>
            <w:r>
              <w:rPr>
                <w:rFonts w:ascii="Calibri" w:hAnsi="Calibri" w:cs="Calibri"/>
                <w:spacing w:val="7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of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tasks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and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conflicting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demands.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F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Essential</w:t>
            </w:r>
          </w:p>
        </w:tc>
      </w:tr>
      <w:tr w:rsidR="001609C8">
        <w:trPr>
          <w:trHeight w:val="622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before="1" w:after="0" w:line="240" w:lineRule="auto"/>
              <w:ind w:left="3" w:right="34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Ability</w:t>
            </w:r>
            <w:r>
              <w:rPr>
                <w:rFonts w:ascii="Calibri" w:hAnsi="Calibri" w:cs="Calibri"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work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with councillors,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colleagues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and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external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organisations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6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foster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good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working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relationships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at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all levels.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F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Desirable</w:t>
            </w:r>
          </w:p>
        </w:tc>
      </w:tr>
    </w:tbl>
    <w:p w:rsidR="001609C8" w:rsidRDefault="001609C8" w:rsidP="001609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"/>
          <w:szCs w:val="2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"/>
          <w:szCs w:val="2"/>
          <w:lang w:val="en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8"/>
        <w:gridCol w:w="1459"/>
      </w:tblGrid>
      <w:tr w:rsidR="001609C8">
        <w:trPr>
          <w:trHeight w:val="326"/>
        </w:trPr>
        <w:tc>
          <w:tcPr>
            <w:tcW w:w="8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Qualifications</w:t>
            </w:r>
          </w:p>
        </w:tc>
      </w:tr>
      <w:tr w:rsidR="001609C8" w:rsidTr="003D2789">
        <w:trPr>
          <w:trHeight w:val="626"/>
        </w:trPr>
        <w:tc>
          <w:tcPr>
            <w:tcW w:w="7438" w:type="dxa"/>
            <w:tcBorders>
              <w:top w:val="single" w:sz="9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1609C8" w:rsidRPr="00C244A7" w:rsidRDefault="003D2789" w:rsidP="00C244A7">
            <w:pPr>
              <w:autoSpaceDE w:val="0"/>
              <w:autoSpaceDN w:val="0"/>
              <w:adjustRightInd w:val="0"/>
              <w:spacing w:before="5" w:after="0" w:line="240" w:lineRule="auto"/>
              <w:ind w:left="3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A degree or equivalent</w:t>
            </w:r>
            <w:r w:rsidR="00C1482E">
              <w:rPr>
                <w:rFonts w:ascii="Calibri" w:hAnsi="Calibri" w:cs="Calibri"/>
                <w:sz w:val="24"/>
                <w:szCs w:val="24"/>
                <w:lang w:val="en"/>
              </w:rPr>
              <w:t>,</w:t>
            </w:r>
            <w:r w:rsidR="00C244A7">
              <w:rPr>
                <w:rFonts w:ascii="Calibri" w:hAnsi="Calibri" w:cs="Calibri"/>
                <w:sz w:val="24"/>
                <w:szCs w:val="24"/>
                <w:lang w:val="en"/>
              </w:rPr>
              <w:t xml:space="preserve"> and /</w:t>
            </w:r>
            <w:r w:rsidR="00FF4B24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</w:t>
            </w:r>
            <w:r w:rsidR="001609C8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r</w:t>
            </w:r>
            <w:r w:rsidR="001609C8"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 w:rsidR="001609C8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experience </w:t>
            </w:r>
            <w:r w:rsidR="001609C8"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>in</w:t>
            </w:r>
            <w:r w:rsidR="00C244A7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a similar role in the public, charity or private sector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1609C8" w:rsidRDefault="003D2789" w:rsidP="0055728F">
            <w:pPr>
              <w:autoSpaceDE w:val="0"/>
              <w:autoSpaceDN w:val="0"/>
              <w:adjustRightInd w:val="0"/>
              <w:spacing w:before="5" w:after="0" w:line="240" w:lineRule="auto"/>
              <w:ind w:left="-30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Desirable</w:t>
            </w:r>
          </w:p>
        </w:tc>
      </w:tr>
      <w:bookmarkEnd w:id="0"/>
    </w:tbl>
    <w:p w:rsidR="007C2BAC" w:rsidRDefault="007C2BAC"/>
    <w:sectPr w:rsidR="007C2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CAEDDE"/>
    <w:lvl w:ilvl="0">
      <w:numFmt w:val="bullet"/>
      <w:lvlText w:val="*"/>
      <w:lvlJc w:val="left"/>
    </w:lvl>
  </w:abstractNum>
  <w:abstractNum w:abstractNumId="1" w15:restartNumberingAfterBreak="0">
    <w:nsid w:val="198246C5"/>
    <w:multiLevelType w:val="hybridMultilevel"/>
    <w:tmpl w:val="7C868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4649"/>
    <w:multiLevelType w:val="hybridMultilevel"/>
    <w:tmpl w:val="4D201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41DC"/>
    <w:multiLevelType w:val="hybridMultilevel"/>
    <w:tmpl w:val="537C4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BDC"/>
    <w:multiLevelType w:val="hybridMultilevel"/>
    <w:tmpl w:val="0EBA7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56681"/>
    <w:multiLevelType w:val="hybridMultilevel"/>
    <w:tmpl w:val="775A3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44ED7"/>
    <w:multiLevelType w:val="hybridMultilevel"/>
    <w:tmpl w:val="9496C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C8"/>
    <w:rsid w:val="00014D19"/>
    <w:rsid w:val="00034E88"/>
    <w:rsid w:val="00053766"/>
    <w:rsid w:val="000643CB"/>
    <w:rsid w:val="000F4B49"/>
    <w:rsid w:val="001609C8"/>
    <w:rsid w:val="00164AA8"/>
    <w:rsid w:val="00186247"/>
    <w:rsid w:val="001F5ED8"/>
    <w:rsid w:val="003D2789"/>
    <w:rsid w:val="00400913"/>
    <w:rsid w:val="00416966"/>
    <w:rsid w:val="004D0A24"/>
    <w:rsid w:val="005543BD"/>
    <w:rsid w:val="0055728F"/>
    <w:rsid w:val="00694132"/>
    <w:rsid w:val="006B171D"/>
    <w:rsid w:val="00723720"/>
    <w:rsid w:val="007838E0"/>
    <w:rsid w:val="007C2BAC"/>
    <w:rsid w:val="008E14FA"/>
    <w:rsid w:val="008F0DE1"/>
    <w:rsid w:val="008F7163"/>
    <w:rsid w:val="00931C71"/>
    <w:rsid w:val="00971605"/>
    <w:rsid w:val="009C649C"/>
    <w:rsid w:val="009F2316"/>
    <w:rsid w:val="00A811ED"/>
    <w:rsid w:val="00AD5F1A"/>
    <w:rsid w:val="00AE6043"/>
    <w:rsid w:val="00B066EF"/>
    <w:rsid w:val="00BC530D"/>
    <w:rsid w:val="00C1482E"/>
    <w:rsid w:val="00C244A7"/>
    <w:rsid w:val="00C641CA"/>
    <w:rsid w:val="00C82FFB"/>
    <w:rsid w:val="00C85F5E"/>
    <w:rsid w:val="00CA3EDE"/>
    <w:rsid w:val="00CA6037"/>
    <w:rsid w:val="00D37C9A"/>
    <w:rsid w:val="00DE5832"/>
    <w:rsid w:val="00E52640"/>
    <w:rsid w:val="00EC0C88"/>
    <w:rsid w:val="00F224A2"/>
    <w:rsid w:val="00F36EDD"/>
    <w:rsid w:val="00F70A4E"/>
    <w:rsid w:val="00F96675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EC87D-BB58-4949-ADDC-76103F48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Carter</dc:creator>
  <cp:keywords/>
  <dc:description/>
  <cp:lastModifiedBy>Stuart Carter</cp:lastModifiedBy>
  <cp:revision>5</cp:revision>
  <cp:lastPrinted>2023-07-04T09:45:00Z</cp:lastPrinted>
  <dcterms:created xsi:type="dcterms:W3CDTF">2023-07-04T15:34:00Z</dcterms:created>
  <dcterms:modified xsi:type="dcterms:W3CDTF">2023-07-17T15:41:00Z</dcterms:modified>
</cp:coreProperties>
</file>